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11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11A">
        <w:rPr>
          <w:rFonts w:ascii="Times New Roman" w:eastAsia="Times New Roman" w:hAnsi="Times New Roman" w:cs="Times New Roman"/>
          <w:b/>
          <w:lang w:eastAsia="ru-RU"/>
        </w:rPr>
        <w:t>«МАЛИНОВСКОЕ СЕЛЬСКОЕ ПОСЕЛЕНИЕ»</w:t>
      </w:r>
    </w:p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МАЛИНОВСКОГО СЕЛЬСКОГО ПОСЕЛЕНИЯ</w:t>
      </w:r>
    </w:p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711A" w:rsidRPr="00DE711A" w:rsidRDefault="00DE711A" w:rsidP="00DE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11A" w:rsidRPr="00DE711A" w:rsidRDefault="00DE711A" w:rsidP="00DE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Default="00DE711A" w:rsidP="00F9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  </w:t>
      </w:r>
      <w:r w:rsid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07.11.2023</w:t>
      </w: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</w:p>
    <w:p w:rsidR="00F93985" w:rsidRDefault="00F93985" w:rsidP="00DE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F93985" w:rsidRPr="00F93985" w:rsidTr="00F93985">
        <w:tc>
          <w:tcPr>
            <w:tcW w:w="4701" w:type="dxa"/>
            <w:hideMark/>
          </w:tcPr>
          <w:p w:rsidR="00F93985" w:rsidRPr="00F93985" w:rsidRDefault="00F93985" w:rsidP="00F93985">
            <w:pPr>
              <w:tabs>
                <w:tab w:val="left" w:pos="993"/>
                <w:tab w:val="left" w:pos="2268"/>
                <w:tab w:val="left" w:pos="6804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39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 утверждении положения  о муниципальных унитарных предприятиях Муниципального образования «</w:t>
            </w:r>
            <w:proofErr w:type="spellStart"/>
            <w:r w:rsidRPr="00F939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Малиновское</w:t>
            </w:r>
            <w:proofErr w:type="spellEnd"/>
            <w:r w:rsidRPr="00F939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сельское поселение» </w:t>
            </w:r>
          </w:p>
        </w:tc>
        <w:tc>
          <w:tcPr>
            <w:tcW w:w="4654" w:type="dxa"/>
          </w:tcPr>
          <w:p w:rsidR="00F93985" w:rsidRPr="00F93985" w:rsidRDefault="00F93985" w:rsidP="00F939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3985" w:rsidRPr="00F93985" w:rsidRDefault="00F93985" w:rsidP="00F9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Pr="00F93985" w:rsidRDefault="00F93985" w:rsidP="00F9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985" w:rsidRPr="00F93985" w:rsidRDefault="00F93985" w:rsidP="00F93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прав собственника имущества муниципальных унитарных предприятий Муниципального</w:t>
      </w:r>
      <w:proofErr w:type="gramEnd"/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Малиновское</w:t>
      </w:r>
      <w:proofErr w:type="spellEnd"/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в соответствии с Федеральным законом от 14 ноября 2002 года № 161–ФЗ «О государственных и муниципальных унитарных предприятиях»,  </w:t>
      </w:r>
    </w:p>
    <w:p w:rsidR="00F93985" w:rsidRPr="00F93985" w:rsidRDefault="00F93985" w:rsidP="00F9398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F93985" w:rsidRPr="00F93985" w:rsidRDefault="00F93985" w:rsidP="00F9398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ПОСТАНОВЛЯЮ:</w:t>
      </w:r>
    </w:p>
    <w:p w:rsidR="00F93985" w:rsidRPr="00F93985" w:rsidRDefault="00F93985" w:rsidP="00F9398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985" w:rsidRPr="00F93985" w:rsidRDefault="00F93985" w:rsidP="00F939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985">
        <w:rPr>
          <w:rFonts w:ascii="Times New Roman" w:eastAsia="Calibri" w:hAnsi="Times New Roman" w:cs="Times New Roman"/>
          <w:sz w:val="24"/>
          <w:szCs w:val="24"/>
        </w:rPr>
        <w:t>Утвердить Положение о муниципальных унитарных предприятиях Муниципального образования «</w:t>
      </w:r>
      <w:proofErr w:type="spellStart"/>
      <w:r w:rsidRPr="00F93985">
        <w:rPr>
          <w:rFonts w:ascii="Times New Roman" w:eastAsia="Calibri" w:hAnsi="Times New Roman" w:cs="Times New Roman"/>
          <w:sz w:val="24"/>
          <w:szCs w:val="24"/>
        </w:rPr>
        <w:t>Малиновское</w:t>
      </w:r>
      <w:proofErr w:type="spell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поселения» согласно приложению.   </w:t>
      </w:r>
    </w:p>
    <w:p w:rsidR="00F93985" w:rsidRPr="00F93985" w:rsidRDefault="00F93985" w:rsidP="00F939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 w:rsidRPr="00F93985">
        <w:rPr>
          <w:rFonts w:ascii="Times New Roman" w:eastAsia="Calibri" w:hAnsi="Times New Roman" w:cs="Times New Roman"/>
          <w:sz w:val="24"/>
          <w:szCs w:val="24"/>
        </w:rPr>
        <w:t>Малиновское</w:t>
      </w:r>
      <w:proofErr w:type="spell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F93985" w:rsidRPr="00F93985" w:rsidRDefault="00F93985" w:rsidP="00F939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F93985" w:rsidRPr="00F93985" w:rsidRDefault="00F93985" w:rsidP="00F939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3985" w:rsidRPr="00F93985" w:rsidRDefault="00F93985" w:rsidP="00F939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7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Pr="00F93985" w:rsidRDefault="00F93985" w:rsidP="00F93985">
      <w:pPr>
        <w:tabs>
          <w:tab w:val="left" w:pos="7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Default="00F93985" w:rsidP="00F93985">
      <w:pPr>
        <w:tabs>
          <w:tab w:val="left" w:pos="70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F93985" w:rsidRPr="00F93985" w:rsidRDefault="00F93985" w:rsidP="00F93985">
      <w:pPr>
        <w:tabs>
          <w:tab w:val="left" w:pos="70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Администрации)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Сухов       </w:t>
      </w:r>
      <w:r w:rsidRPr="00F9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3985" w:rsidRPr="00F93985" w:rsidRDefault="00F93985" w:rsidP="00F93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Малиновского сельского поселения </w:t>
      </w:r>
    </w:p>
    <w:p w:rsidR="00F93985" w:rsidRPr="00F93985" w:rsidRDefault="00F93985" w:rsidP="00F9398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07.11.2023 № 133</w:t>
      </w:r>
    </w:p>
    <w:p w:rsidR="00F93985" w:rsidRPr="00F93985" w:rsidRDefault="00F93985" w:rsidP="00F9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985" w:rsidRPr="00F93985" w:rsidRDefault="00F93985" w:rsidP="00F9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93985" w:rsidRPr="00F93985" w:rsidRDefault="00F93985" w:rsidP="00F9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МУНИЦИПАЛЬНЫХ УНИТАРНЫХ ПРЕДПРИЯТИЯХ МУНИЦИПАЛЬНОГО ОБРАЗОВАНИЯ «МАЛИНОВСКОЕ СЕЛЬСКОЕ ПОСЕЛЕНИЕ»</w:t>
      </w:r>
    </w:p>
    <w:p w:rsidR="00F93985" w:rsidRPr="00F93985" w:rsidRDefault="00F93985" w:rsidP="00F9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Pr="00F93985" w:rsidRDefault="00F93985" w:rsidP="00F93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93985" w:rsidRPr="00F93985" w:rsidRDefault="00F93985" w:rsidP="00F939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3985">
        <w:rPr>
          <w:rFonts w:ascii="Times New Roman" w:eastAsia="Calibri" w:hAnsi="Times New Roman" w:cs="Times New Roman"/>
          <w:bCs/>
          <w:sz w:val="24"/>
          <w:szCs w:val="24"/>
        </w:rPr>
        <w:t>Настоящее Положение определяет правовое положение муниципальных унитарных предприятиях Муниципального образования «</w:t>
      </w:r>
      <w:proofErr w:type="spellStart"/>
      <w:r w:rsidRPr="00F93985">
        <w:rPr>
          <w:rFonts w:ascii="Times New Roman" w:eastAsia="Calibri" w:hAnsi="Times New Roman" w:cs="Times New Roman"/>
          <w:bCs/>
          <w:sz w:val="24"/>
          <w:szCs w:val="24"/>
        </w:rPr>
        <w:t>Малиновское</w:t>
      </w:r>
      <w:proofErr w:type="spellEnd"/>
      <w:r w:rsidRPr="00F9398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(далее - унитарное предприятие), права и обязанности собственника его имущества, порядок создания, реорганизации, ликвидации унитарных предприятий, а также иные вопросы деятельности унитарного предприятия.</w:t>
      </w:r>
      <w:proofErr w:type="gramEnd"/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>2. Унитарным предприятием признается коммерческая организация, не наделенная правом собственности на имущество, закрепленное за ней собственником. Имущество унитарных предприятий принадлежит на праве собственности муниципальному образованию «</w:t>
      </w:r>
      <w:proofErr w:type="spellStart"/>
      <w:r w:rsidRPr="00F93985">
        <w:rPr>
          <w:rFonts w:ascii="Times New Roman" w:eastAsia="Calibri" w:hAnsi="Times New Roman" w:cs="Times New Roman"/>
          <w:bCs/>
          <w:sz w:val="24"/>
          <w:szCs w:val="24"/>
        </w:rPr>
        <w:t>Малиновское</w:t>
      </w:r>
      <w:proofErr w:type="spellEnd"/>
      <w:r w:rsidRPr="00F9398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F93985">
        <w:rPr>
          <w:rFonts w:ascii="Times New Roman" w:eastAsia="Calibri" w:hAnsi="Times New Roman" w:cs="Times New Roman"/>
          <w:sz w:val="24"/>
          <w:szCs w:val="24"/>
        </w:rPr>
        <w:t> Унитарные предприятия могут быть созданы в случаях, установленных действующим законодательством Российской Федерации.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 Унитарные предприятия создаются и действуют в виде: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4.1. унитарные предприятия, основанные на праве хозяйственного ведения, - муниципальные предприятия;</w:t>
      </w:r>
      <w:proofErr w:type="gramEnd"/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4.2. унитарные предприятия, основанные на праве оперативного управления, - муниципальные казенные предприятия.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 xml:space="preserve">5. Решение о создании (учреждении) унитарного предприятия принимается Администрацией Малиновского сельского поселения в виде постановления. </w:t>
      </w:r>
      <w:r w:rsidRPr="00F93985">
        <w:rPr>
          <w:rFonts w:ascii="Times New Roman" w:eastAsia="Calibri" w:hAnsi="Times New Roman" w:cs="Times New Roman"/>
          <w:bCs/>
          <w:sz w:val="24"/>
          <w:szCs w:val="24"/>
        </w:rPr>
        <w:tab/>
        <w:t>Постановление Администрации Малиновского сельского поселения о создании (учреждении) унитарного предприятия должно содержать указание на цели и предмет деятельности создаваемого предприятия; наименование предприятия; вещное право, на котором создаваемому предприятию будет передано имущество; орган, осуществляющий полномочия собственника имущества предприятия, иные сведения, определяемые Администрацией Малиновского сельского поселения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F9398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F93985">
        <w:rPr>
          <w:rFonts w:ascii="Times New Roman" w:eastAsia="Calibri" w:hAnsi="Times New Roman" w:cs="Times New Roman"/>
          <w:bCs/>
          <w:sz w:val="24"/>
          <w:szCs w:val="24"/>
        </w:rPr>
        <w:t>Наименование унитарного предприятия, основанного на праве хозяйственного ведения, должно содержать слова «муниципальное унитарное предприятие». Наименование унитарного предприятия, основанного на праве оперативного управления, должно содержать слова «муниципальное казенное предприятие».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Унитарное предприятие создается без ограничения срока деятельности. В случае принятия решения о создании муниципального предприятия на определенный срок данное обстоятельство должно быть указано в решении о создании муниципального предприятия и в уставе муниципального предприятия.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8. Имущество унитарного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9. Унитарное предприятие должно иметь самостоятельный баланс.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10. Унитарное предприятие должно иметь круглую печать, содержащую его полное фирменное наименование на русском языке и указание на место нахождения унитарного предприятия. Печать унитарного предприятия может содержать также его фирменное наименование на языках народов Российской Федерации и (или) иностранном языке. </w:t>
      </w:r>
      <w:r w:rsidRPr="00F93985">
        <w:rPr>
          <w:rFonts w:ascii="Times New Roman" w:eastAsia="Calibri" w:hAnsi="Times New Roman" w:cs="Times New Roman"/>
          <w:sz w:val="24"/>
          <w:szCs w:val="24"/>
        </w:rPr>
        <w:lastRenderedPageBreak/>
        <w:t>Унитарное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11. Унитарное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</w:t>
      </w:r>
      <w:proofErr w:type="gramStart"/>
      <w:r w:rsidRPr="00F93985">
        <w:rPr>
          <w:rFonts w:ascii="Times New Roman" w:eastAsia="Calibri" w:hAnsi="Times New Roman" w:cs="Times New Roman"/>
          <w:b/>
          <w:sz w:val="24"/>
          <w:szCs w:val="24"/>
        </w:rPr>
        <w:t>ОСУЩЕСТВЛЕНИЯ ПОЛНОМОЧИЙ СОБСТВЕННИКА ИМУЩЕСТВА УНИТАРНОГО ПРЕДПРИЯТИЯ</w:t>
      </w:r>
      <w:proofErr w:type="gramEnd"/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1. От имени муниципального образования «</w:t>
      </w:r>
      <w:proofErr w:type="spellStart"/>
      <w:r w:rsidRPr="00F93985">
        <w:rPr>
          <w:rFonts w:ascii="Times New Roman" w:eastAsia="Calibri" w:hAnsi="Times New Roman" w:cs="Times New Roman"/>
          <w:sz w:val="24"/>
          <w:szCs w:val="24"/>
        </w:rPr>
        <w:t>Малиновское</w:t>
      </w:r>
      <w:proofErr w:type="spell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полномочия собственника имущества (учредителя) унитарного предприятия осуществляют Глава Малиновского сельского поселения и Администрация Малиновского сельского поселения в лице </w:t>
      </w:r>
      <w:r w:rsidRPr="00F93985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Заместителя Главы и Главного специалиста</w:t>
      </w: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Администрации Малиновского сельского поселения.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 Глава Малиновского сельского поселения: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2.1. Принимает решение о создании унитарного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2.2. Определяет цели, предмет, виды деятельности унитарного предприятия, а также дает согласие на участие унитарного предприятия в ассоциациях и других объединениях коммерческих организаций;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2.3. 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2.4. Утверждает Устав унитарного предприятия, вносит в него изменения, в том числе утверждает Устав унитарного предприятия в новой редакции;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2.5. Принимает решение о реорганизации или ликвидации унитарного предприятия в порядке, установленным законодательством, назначает ликвидационную комиссию и утверждает ликвидационные балансы унитарного предприятия;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2.6. Формирует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уставной фонд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предприятия;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2.7. Назначает на должность руководителя унитарного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2.8. 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2.9. Утверждает бухгалтерскую (финансовую) отчетность и отчеты унитарного предприятия;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2.10.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2.11. Осуществляет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использованием по назначению и сохранностью принадлежащего унитарному предприятию имущества; 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2.12.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Утверждает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показатели экономической эффективности деятельности унитарного предприятия и контролирует их выполнение;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2.13. Дает согласие на создание филиалов и открытие представительств унитарного предприятия;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2.14. Дает согласие на участие унитарного предприятия в иных юридических лицах; 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2.15. Дает согласие в случаях, предусмотренных Федеральным законом от 14 ноября 2002 года № 161-ФЗ «О государственных и муниципальных унитарных предприятиях», на совершение крупных сделок, сделок, в совершении которых имеется заинтересованность, и иных сделок;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lastRenderedPageBreak/>
        <w:t>2.16. Принимает решение о проведение аудиторских проверок, утверждает аудитора и определяет размер его услуг;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2.17.  В случае, предусмотренном законодательством Российской Федерации о концессионных соглашениях, принимает решение об осуществлении муниципальным унитарным предприятием отдельных полномочий </w:t>
      </w:r>
      <w:proofErr w:type="spellStart"/>
      <w:r w:rsidRPr="00F93985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F939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2.18. Имеет другие права и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несет другие обязанности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>, определенные законодательством Российской Федерации.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939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Заместитель Главы </w:t>
      </w:r>
      <w:r w:rsidRPr="00F93985">
        <w:rPr>
          <w:rFonts w:ascii="Times New Roman" w:eastAsia="Calibri" w:hAnsi="Times New Roman" w:cs="Times New Roman"/>
          <w:sz w:val="24"/>
          <w:szCs w:val="24"/>
        </w:rPr>
        <w:t>осуществляет следующие полномочия: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3.1. Делает заключения о целесообразности совершения унитарным предприятием сделок по распоряжению недвижимым имуществом, в том числе о возможности осуществления унитарным предприятием после совершения указанных сделок деятельности, цели, предмет и виды которой определены его уставом.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3.2. Осуществляет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использованием по назначению и сохранностью принадлежащего унитарному предприятию имущества.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3.3. Осуществляет передачу имущества унитарному предприятию в хозяйственное ведение или оперативное управление.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939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Главный специалист </w:t>
      </w:r>
      <w:r w:rsidRPr="00F93985">
        <w:rPr>
          <w:rFonts w:ascii="Times New Roman" w:eastAsia="Calibri" w:hAnsi="Times New Roman" w:cs="Times New Roman"/>
          <w:sz w:val="24"/>
          <w:szCs w:val="24"/>
        </w:rPr>
        <w:t>осуществляет следующие полномочия: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4.1. Осуществляет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финансово-хозяйственной деятельностью унитарного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4.2. Дает заключение о необходимости пересмотра цен и тарифов на товары, работы, услуги унитарного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985" w:rsidRPr="00F93985" w:rsidRDefault="00F93985" w:rsidP="00F9398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sz w:val="24"/>
          <w:szCs w:val="24"/>
        </w:rPr>
        <w:t>ПОРЯДОК РАСПОРЯЖЕНИЯ ИМУЩЕСТВОМ УНИТАРНОГО ПРЕДПРИЯТИЯ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>1.Унитарное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законами, нормативными правовыми актами муниципального образования "</w:t>
      </w:r>
      <w:proofErr w:type="spellStart"/>
      <w:r w:rsidRPr="00F93985">
        <w:rPr>
          <w:rFonts w:ascii="Times New Roman" w:eastAsia="Calibri" w:hAnsi="Times New Roman" w:cs="Times New Roman"/>
          <w:bCs/>
          <w:sz w:val="24"/>
          <w:szCs w:val="24"/>
        </w:rPr>
        <w:t>Малиновское</w:t>
      </w:r>
      <w:proofErr w:type="spellEnd"/>
      <w:r w:rsidRPr="00F9398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поселение", настоящим Положением.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 Унитарное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товарищества, или иным способом распоряжаться таким имуществом без согласия собственника имущества унитарного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3. Движимым и недвижимым имуществом унитарное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унитарным предприятием с нарушением этого требования, являются ничтожными.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 Унитарное предприятие не вправе без согласия собственника имущества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5. Особенности распоряжения имуществом казенного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5.1. Казенное предприятие вправе отчуждать или иным способом распоряжаться принадлежащим ему имуществом только с согласия собственника имущества казенного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5.2. Казенное предприятие самостоятельно реализует произведенную им продукцию (работы, услуги) по ценам (тарифам), утверждаемым в установленном порядке.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5.3. Казенное предприятие вправе распоряжаться принадлежащим ему имуществом, в том числе с согласия собственника такого имущества, только в пределах, </w:t>
      </w:r>
      <w:r w:rsidRPr="00F93985">
        <w:rPr>
          <w:rFonts w:ascii="Times New Roman" w:eastAsia="Calibri" w:hAnsi="Times New Roman" w:cs="Times New Roman"/>
          <w:sz w:val="24"/>
          <w:szCs w:val="24"/>
        </w:rPr>
        <w:lastRenderedPageBreak/>
        <w:t>не лишающих его возможности осуществлять деятельность, предмет и цели которой определены уставом такого предприятия.</w:t>
      </w:r>
    </w:p>
    <w:p w:rsid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5.4. Деятельность казенного предприятия осуществляется в соответствии со сметой доходов и расходов, утверждаемой собственником имущества казенного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F93985">
        <w:rPr>
          <w:rFonts w:eastAsia="Calibri"/>
          <w:b/>
        </w:rPr>
        <w:t xml:space="preserve"> ПОРЯДОК РАСПРЕДЕЛЕНИЯ ДОХОДОВ И РАСХОДОВ 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sz w:val="24"/>
          <w:szCs w:val="24"/>
        </w:rPr>
        <w:t>УНИТАРНОГО ПРЕДПРИЯТИЯ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1. Доходы казенного предприятия, полученные в результате его деятельности, используются на финансирование расходов предприятия, предусмотренных сметой доходов и расходов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 Унитарные предприятия обязаны ежегодно перечислять в бюджет Малиновского сельского поселения платежи из прибыли, остающейся в его распоряжении после уплаты налогов и иных обязательных платежей в порядке, установленном решением Совета Малиновского сельского поселения.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3. Часть чистой прибыли казенного предприятия, оставшаяся после перечисления указанных в пункте 2 настоящего раздела платежей, распределяется предприятием на создание резервного и иных фондов предприятия в порядке и на условиях, предусмотренных Уставом казенного предприятия.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 Часть чистой прибыли унитарного предприятия, оставшаяся после отчислений, указанных в пунктах 2 и 3 настоящего раздела, может использоваться предприятием в следующих целях: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4.1. приобретение </w:t>
      </w:r>
      <w:proofErr w:type="spellStart"/>
      <w:r w:rsidRPr="00F93985">
        <w:rPr>
          <w:rFonts w:ascii="Times New Roman" w:eastAsia="Calibri" w:hAnsi="Times New Roman" w:cs="Times New Roman"/>
          <w:sz w:val="24"/>
          <w:szCs w:val="24"/>
        </w:rPr>
        <w:t>внеоборотных</w:t>
      </w:r>
      <w:proofErr w:type="spellEnd"/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 активов;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4.2. пополнение оборотных средств;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4.3. внедрение инновационных технологий и освоение новой техники;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4.4. осуществление мероприятий по охране труда и окружающей среды;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4.5. маркетинг, реклама продукции и услуг предприятия;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4.6. материальное стимулирование и укрепление здоровья работников предприятия, обучение и повышение квалификации, профилактика профессиональных заболеваний.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5. Размер части чистой прибыли, направляемой на цели, предусмотренные подпунктом 4.6 настоящего раздела, не может составлять более 10 процентов от размера чистой прибыли.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6. Нераспределенная чистая прибыль предприятия прошлых лет используется в целях, предусмотренных подпунктами 4.1-4.6 настоящего раздела.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7. Использование чистой прибыли на цели, не предусмотренные настоящим разделом, допускается исключительно по согласованию с Администрацией Малиновского сельского поселения.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sz w:val="24"/>
          <w:szCs w:val="24"/>
        </w:rPr>
        <w:t>ПОРЯДОК ЗАИМСТВОВАНИЙ УНИТАРНЫХ ПРЕДПРИЯТИЙ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5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985" w:rsidRPr="00F93985" w:rsidRDefault="00F93985" w:rsidP="00F93985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Заимствования унитарным предприятием могут осуществляться в форме: 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кредитов по договорам с кредитными организациями;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Муниципальное предприятие также вправе осуществить заимствование путем размещения облигаций или выдачи векселей, а также в иных формах в случаях, установленных Правительством Российской Федерации. 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 Заимствования унитарное предприятие осуществляет только по согласованию с Главой Малиновского сельского поселения объема и направлений использования привлекаемых средств.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3. Согласование Главы Малиновского сельского поселения объема и направления использования унитарным предприятием привлекаемых средств оформляется путем </w:t>
      </w:r>
      <w:r w:rsidRPr="00F93985">
        <w:rPr>
          <w:rFonts w:ascii="Times New Roman" w:eastAsia="Calibri" w:hAnsi="Times New Roman" w:cs="Times New Roman"/>
          <w:sz w:val="24"/>
          <w:szCs w:val="24"/>
        </w:rPr>
        <w:lastRenderedPageBreak/>
        <w:t>издания соответствующего постановления Администрации Малиновского сельского поселения.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>4. Для решения вопроса о согласовании объема и направления использования привлекаемых средств унитарное предприятие представляет в Администрацию Малиновского сельского поселение заявление, оформленное в произвольной форме, подписанное руководителем и главным бухгалтером унитарного предприятия.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В заявлении указываются: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1) форма, сумма, срок и цель заимствования;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2) полное наименование кредитной организации (в случае осуществления заимствования в форме кредита по договору с кредитной организацией);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3) иные существенные условия заимствования;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4) вид и сумма обеспечения заимствования;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5) экономическое обоснование необходимости привлечения заемных средств в испрашиваемом объеме на испрашиваемые цели.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1) бухгалтерский баланс и отчет о прибылях и убытках унитарного предприятия на последнее число месяца, предшествующего обращению унитарного предприятия о согласовании осуществления им заимствований;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2) план движения денежных средств за период с начала текущего года, в котором осуществляется заимствование, до конца года, в котором прекращается заимствование, по форме согласно приложению 1 к настоящему Положению;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3) перечень имущества унитарного предприятия, передаваемого в залог кредитной организации в качестве обеспечения по договору заимствования, по форме согласно приложению 2 к настоящему Положению (в случае осуществления заимствования в форме кредита по договору с кредитной организацией).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F93985">
        <w:rPr>
          <w:rFonts w:ascii="Times New Roman" w:eastAsia="Calibri" w:hAnsi="Times New Roman" w:cs="Times New Roman"/>
          <w:sz w:val="24"/>
          <w:szCs w:val="24"/>
        </w:rPr>
        <w:t>Необходимость осуществления унитарным предприятием заимствования в испрашиваемом объеме на испрашиваемые цели признается обоснованной в случае недостаточности (отсутствия) у унитарного предприятия собственных оборотных средств в связи с несвоевременным исполнением (неисполнением) заказчиком (заказчиками) обязательств по оплате выполненных (выполняемых) унитарным предприятием работ, временным отсутствием заказов у унитарного предприятия на выполнение работ, переносом сроков их выполнения либо выполнением работ с отсроченным финансированием:</w:t>
      </w:r>
      <w:proofErr w:type="gramEnd"/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1) для выполнения обязательств по выплате заработной платы работникам унитарного предприятия, уплате налогов и иных обязательных платежей, а также приобретения материалов для выполнения работ;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2) на обновление основных производственных фондов, приобретение нового имущества, без которых затруднительно либо невозможно осуществление текущей деятельности предприятия;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3) для реализации перспективных окупаемых инвестиционных проектов.</w:t>
      </w:r>
    </w:p>
    <w:p w:rsidR="00F93985" w:rsidRPr="00F93985" w:rsidRDefault="00F93985" w:rsidP="00F939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proofErr w:type="gramStart"/>
      <w:r w:rsidRPr="00F93985">
        <w:rPr>
          <w:rFonts w:ascii="Times New Roman" w:eastAsia="Calibri" w:hAnsi="Times New Roman" w:cs="Times New Roman"/>
          <w:bCs/>
          <w:sz w:val="24"/>
          <w:szCs w:val="24"/>
        </w:rPr>
        <w:t>Унитарное предприятие, получившее согласование от Главы Малиновского сельского поселения объема и направления использования привлекаемых средств, представляет в Администрацию Малиновского сельского поселения копии документов, подтверждающих привлечение заемных средств, в течение 10 календарных дней после осуществления заимствования, а после исполнения обязательств по возврату заемных средств - копии документов, подтверждающих полное исполнение обязательств по возврату заемных средств.</w:t>
      </w:r>
      <w:proofErr w:type="gramEnd"/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985" w:rsidRPr="00F93985" w:rsidRDefault="00F93985" w:rsidP="00F9398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rFonts w:eastAsia="Calibri"/>
        </w:rPr>
      </w:pPr>
      <w:r w:rsidRPr="00F93985">
        <w:rPr>
          <w:rFonts w:eastAsia="Calibri"/>
          <w:b/>
        </w:rPr>
        <w:t>ПОРЯДОК РЕОРГАНИЗАЦИИ, ЛИКВИДАЦИИ УНИТАРНОГО ПРЕДПРИЯТИЯ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lastRenderedPageBreak/>
        <w:t>1.Реорганизация, переименование, изменение целей и предмета деятельности унитарных предприятий осуществляются по решению собственника имущества унитарного предприятия в порядке, предусмотренном действующим законодательством. Решение о реорганизации, переименовании, изменении целей и предмета деятельности унитарного предприятия принимается в форме постановления Администрации Малиновского сельского поселения.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2. Унитарное предприятие может быть ликвидировано по решению собственника имущества унитарного предприятия, а также по решению суда по основаниям и в порядке, которые установлены Гражданским кодексом Российской Федерации и иными федеральными законами. Решение собственника имущества унитарного предприятия о ликвидации унитарного предприятия принимается в форме постановления Администрации Малиновского сельского поселения.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3. Унитарное предприятие считается реорганизованным или ликвидированным с момента государственной регистрации в органе, осуществляющем государственную регистрацию юридических лиц, в порядке, установленном Федеральным законом «О государственной регистрации юридических лиц».</w:t>
      </w: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к Положению о муниципальных унитарных предприятиях Муниципального образования «Малиновского сельское поселение»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>ДВИЖЕНИЯ ДЕНЕЖНЫХ СРЕДСТВ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6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50"/>
        <w:gridCol w:w="2834"/>
        <w:gridCol w:w="568"/>
        <w:gridCol w:w="567"/>
        <w:gridCol w:w="567"/>
        <w:gridCol w:w="567"/>
        <w:gridCol w:w="748"/>
        <w:gridCol w:w="567"/>
        <w:gridCol w:w="567"/>
        <w:gridCol w:w="567"/>
        <w:gridCol w:w="709"/>
        <w:gridCol w:w="668"/>
        <w:gridCol w:w="1374"/>
        <w:gridCol w:w="7"/>
      </w:tblGrid>
      <w:tr w:rsidR="00F93985" w:rsidRPr="00F93985" w:rsidTr="00F93985">
        <w:trPr>
          <w:gridAfter w:val="1"/>
          <w:wAfter w:w="7" w:type="dxa"/>
          <w:trHeight w:val="240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 Наименование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  показателя      </w:t>
            </w:r>
          </w:p>
        </w:tc>
        <w:tc>
          <w:tcPr>
            <w:tcW w:w="6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              Период                   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</w:trPr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 Текущий год     </w:t>
            </w:r>
          </w:p>
        </w:tc>
        <w:tc>
          <w:tcPr>
            <w:tcW w:w="30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Следующий год    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</w:trPr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1-й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2-й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3-й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4-й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1-й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2-й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3-й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4-й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кв.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1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      2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3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4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5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6 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7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9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11 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12  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1  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Остаток денежных  средств на начало  периода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(тыс. руб.)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  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Поступление 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денежных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средств, всего (</w:t>
            </w:r>
            <w:proofErr w:type="spellStart"/>
            <w:r w:rsidRPr="00F93985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F93985">
              <w:rPr>
                <w:rFonts w:ascii="Times New Roman" w:eastAsia="Calibri" w:hAnsi="Times New Roman" w:cs="Times New Roman"/>
              </w:rPr>
              <w:t xml:space="preserve">.),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 том числе: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2.1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Выручка от продажи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товаров, работ, услуг,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 том числе НДС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gridAfter w:val="1"/>
          <w:wAfter w:w="7" w:type="dxa"/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2.2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Выручка от продажи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объектов основных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средств и </w:t>
            </w:r>
            <w:proofErr w:type="spellStart"/>
            <w:r w:rsidRPr="00F93985">
              <w:rPr>
                <w:rFonts w:ascii="Times New Roman" w:eastAsia="Calibri" w:hAnsi="Times New Roman" w:cs="Times New Roman"/>
              </w:rPr>
              <w:t>внеоборотных</w:t>
            </w:r>
            <w:proofErr w:type="spellEnd"/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активов, в том числе  НДС      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2.3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Привлечение кредитов и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займов   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2.4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Поступления 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государственного  бюджета  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2.5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Прочие доходы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46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2.5.1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(расшифровать) 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768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Денежные выбытия,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всего (тыс. руб.),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  том числе: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48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3.1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Затраты на сырье и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материалы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55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Заработная плата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руководителя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3.3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Заработная плата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работников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lastRenderedPageBreak/>
              <w:t xml:space="preserve">3.4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Отчисления 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государственные 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внебюджетные фонды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3.5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Расчеты по 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текущим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налогам и сборам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3.6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Общехозяйственные   расходы  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3.7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Административные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расходы  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3.8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Выплаты по кредитам и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F93985">
              <w:rPr>
                <w:rFonts w:ascii="Times New Roman" w:eastAsia="Calibri" w:hAnsi="Times New Roman" w:cs="Times New Roman"/>
              </w:rPr>
              <w:t xml:space="preserve">займам (процентная    </w:t>
            </w:r>
            <w:proofErr w:type="gramEnd"/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ставка)  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3.9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Инвестиционные и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социальные расходы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3.9.1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(расшифровать)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3.10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Прочие расходы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3.10.1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(расшифровать)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3.11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Исполнение обязательств 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кредитному договору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F93985">
              <w:rPr>
                <w:rFonts w:ascii="Times New Roman" w:eastAsia="Calibri" w:hAnsi="Times New Roman" w:cs="Times New Roman"/>
              </w:rPr>
              <w:t xml:space="preserve">(погашение основной   </w:t>
            </w:r>
            <w:proofErr w:type="gramEnd"/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суммы долга в соответствии </w:t>
            </w:r>
            <w:proofErr w:type="gramStart"/>
            <w:r w:rsidRPr="00F9398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графиком)          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4     </w:t>
            </w:r>
          </w:p>
        </w:tc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 xml:space="preserve">Остаток денежных  средств на конец периода (тыс. руб.)   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3985" w:rsidRPr="00F93985" w:rsidRDefault="00F93985" w:rsidP="00F9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F93985">
        <w:rPr>
          <w:rFonts w:ascii="Times New Roman" w:eastAsia="Calibri" w:hAnsi="Times New Roman" w:cs="Times New Roman"/>
        </w:rPr>
        <w:t xml:space="preserve">    Руководитель предприятия ______________________________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F93985">
        <w:rPr>
          <w:rFonts w:ascii="Times New Roman" w:eastAsia="Calibri" w:hAnsi="Times New Roman" w:cs="Times New Roman"/>
        </w:rPr>
        <w:t xml:space="preserve">    Главный бухгалтер предприятия _________________________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F93985">
        <w:rPr>
          <w:rFonts w:ascii="Times New Roman" w:eastAsia="Calibri" w:hAnsi="Times New Roman" w:cs="Times New Roman"/>
        </w:rPr>
        <w:t xml:space="preserve">                                     М.П.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ab/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к Положению о муниципальных унитарных предприятиях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F93985">
        <w:rPr>
          <w:rFonts w:ascii="Times New Roman" w:eastAsia="Calibri" w:hAnsi="Times New Roman" w:cs="Times New Roman"/>
          <w:sz w:val="24"/>
          <w:szCs w:val="24"/>
        </w:rPr>
        <w:t>«Малиновского сельское поселение»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ИМУЩЕСТВА ПРЕДПРИЯТИЯ, ПЕРЕДАВАЕМОГО В ЗАЛОГ </w:t>
      </w:r>
      <w:proofErr w:type="gramStart"/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>КРЕДИТНОЙ</w:t>
      </w:r>
      <w:proofErr w:type="gramEnd"/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398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 В КАЧЕСТВЕ ОБЕСПЕЧЕНИЯ ПО ДОГОВОРУ ЗАИМСТВОВАНИЯ</w:t>
      </w:r>
    </w:p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040"/>
        <w:gridCol w:w="3360"/>
        <w:gridCol w:w="3480"/>
      </w:tblGrid>
      <w:tr w:rsidR="00F93985" w:rsidRPr="00F93985" w:rsidTr="00F93985">
        <w:trPr>
          <w:trHeight w:val="2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№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F9398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9398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Наименование и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основные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характеристики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имущества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Первоначальная стоимость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F93985">
              <w:rPr>
                <w:rFonts w:ascii="Times New Roman" w:eastAsia="Calibri" w:hAnsi="Times New Roman" w:cs="Times New Roman"/>
              </w:rPr>
              <w:t>/тыс. руб./ (по</w:t>
            </w:r>
            <w:proofErr w:type="gramEnd"/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состоянию на первое число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месяца, в котором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заключается договор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заимствования)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Остаточная (балансовая)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F93985">
              <w:rPr>
                <w:rFonts w:ascii="Times New Roman" w:eastAsia="Calibri" w:hAnsi="Times New Roman" w:cs="Times New Roman"/>
              </w:rPr>
              <w:t>стоимость /тыс. руб./ (по</w:t>
            </w:r>
            <w:proofErr w:type="gramEnd"/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состоянию на первое число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месяца, в котором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заключается договор</w:t>
            </w:r>
          </w:p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93985">
              <w:rPr>
                <w:rFonts w:ascii="Times New Roman" w:eastAsia="Calibri" w:hAnsi="Times New Roman" w:cs="Times New Roman"/>
              </w:rPr>
              <w:t>заимствования)</w:t>
            </w:r>
          </w:p>
        </w:tc>
      </w:tr>
      <w:tr w:rsidR="00F93985" w:rsidRPr="00F93985" w:rsidTr="00F93985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93985" w:rsidRPr="00F93985" w:rsidTr="00F93985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985" w:rsidRPr="00F93985" w:rsidRDefault="00F93985" w:rsidP="00F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93985" w:rsidRPr="00F93985" w:rsidRDefault="00F93985" w:rsidP="00F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985" w:rsidRDefault="00F93985" w:rsidP="00DE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85" w:rsidRDefault="00F93985" w:rsidP="00DE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A" w:rsidRPr="00DE711A" w:rsidRDefault="00DE711A" w:rsidP="00DE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11A" w:rsidRPr="00DE711A" w:rsidRDefault="00DE711A" w:rsidP="00DE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E711A" w:rsidRPr="00DE711A" w:rsidSect="00F939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2B" w:rsidRDefault="009E1F2B" w:rsidP="00F93985">
      <w:pPr>
        <w:spacing w:after="0" w:line="240" w:lineRule="auto"/>
      </w:pPr>
      <w:r>
        <w:separator/>
      </w:r>
    </w:p>
  </w:endnote>
  <w:endnote w:type="continuationSeparator" w:id="0">
    <w:p w:rsidR="009E1F2B" w:rsidRDefault="009E1F2B" w:rsidP="00F9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2B" w:rsidRDefault="009E1F2B" w:rsidP="00F93985">
      <w:pPr>
        <w:spacing w:after="0" w:line="240" w:lineRule="auto"/>
      </w:pPr>
      <w:r>
        <w:separator/>
      </w:r>
    </w:p>
  </w:footnote>
  <w:footnote w:type="continuationSeparator" w:id="0">
    <w:p w:rsidR="009E1F2B" w:rsidRDefault="009E1F2B" w:rsidP="00F9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23303"/>
      <w:docPartObj>
        <w:docPartGallery w:val="Page Numbers (Top of Page)"/>
        <w:docPartUnique/>
      </w:docPartObj>
    </w:sdtPr>
    <w:sdtContent>
      <w:p w:rsidR="00F93985" w:rsidRDefault="00F939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93985" w:rsidRDefault="00F939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F42"/>
    <w:multiLevelType w:val="hybridMultilevel"/>
    <w:tmpl w:val="EFD8B64C"/>
    <w:lvl w:ilvl="0" w:tplc="97CC0186">
      <w:start w:val="5"/>
      <w:numFmt w:val="decimal"/>
      <w:lvlText w:val="%1."/>
      <w:lvlJc w:val="left"/>
      <w:pPr>
        <w:ind w:left="1770" w:hanging="36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2386CD0"/>
    <w:multiLevelType w:val="hybridMultilevel"/>
    <w:tmpl w:val="FB8A7BF8"/>
    <w:lvl w:ilvl="0" w:tplc="A45CED24">
      <w:start w:val="1"/>
      <w:numFmt w:val="decimal"/>
      <w:lvlText w:val="%1."/>
      <w:lvlJc w:val="left"/>
      <w:pPr>
        <w:ind w:left="3193" w:hanging="360"/>
      </w:pPr>
    </w:lvl>
    <w:lvl w:ilvl="1" w:tplc="04190019">
      <w:start w:val="1"/>
      <w:numFmt w:val="lowerLetter"/>
      <w:lvlText w:val="%2."/>
      <w:lvlJc w:val="left"/>
      <w:pPr>
        <w:ind w:left="3913" w:hanging="360"/>
      </w:pPr>
    </w:lvl>
    <w:lvl w:ilvl="2" w:tplc="0419001B">
      <w:start w:val="1"/>
      <w:numFmt w:val="lowerRoman"/>
      <w:lvlText w:val="%3."/>
      <w:lvlJc w:val="right"/>
      <w:pPr>
        <w:ind w:left="4633" w:hanging="180"/>
      </w:pPr>
    </w:lvl>
    <w:lvl w:ilvl="3" w:tplc="0419000F">
      <w:start w:val="1"/>
      <w:numFmt w:val="decimal"/>
      <w:lvlText w:val="%4."/>
      <w:lvlJc w:val="left"/>
      <w:pPr>
        <w:ind w:left="5353" w:hanging="360"/>
      </w:pPr>
    </w:lvl>
    <w:lvl w:ilvl="4" w:tplc="04190019">
      <w:start w:val="1"/>
      <w:numFmt w:val="lowerLetter"/>
      <w:lvlText w:val="%5."/>
      <w:lvlJc w:val="left"/>
      <w:pPr>
        <w:ind w:left="6073" w:hanging="360"/>
      </w:pPr>
    </w:lvl>
    <w:lvl w:ilvl="5" w:tplc="0419001B">
      <w:start w:val="1"/>
      <w:numFmt w:val="lowerRoman"/>
      <w:lvlText w:val="%6."/>
      <w:lvlJc w:val="right"/>
      <w:pPr>
        <w:ind w:left="6793" w:hanging="180"/>
      </w:pPr>
    </w:lvl>
    <w:lvl w:ilvl="6" w:tplc="0419000F">
      <w:start w:val="1"/>
      <w:numFmt w:val="decimal"/>
      <w:lvlText w:val="%7."/>
      <w:lvlJc w:val="left"/>
      <w:pPr>
        <w:ind w:left="7513" w:hanging="360"/>
      </w:pPr>
    </w:lvl>
    <w:lvl w:ilvl="7" w:tplc="04190019">
      <w:start w:val="1"/>
      <w:numFmt w:val="lowerLetter"/>
      <w:lvlText w:val="%8."/>
      <w:lvlJc w:val="left"/>
      <w:pPr>
        <w:ind w:left="8233" w:hanging="360"/>
      </w:pPr>
    </w:lvl>
    <w:lvl w:ilvl="8" w:tplc="0419001B">
      <w:start w:val="1"/>
      <w:numFmt w:val="lowerRoman"/>
      <w:lvlText w:val="%9."/>
      <w:lvlJc w:val="right"/>
      <w:pPr>
        <w:ind w:left="8953" w:hanging="180"/>
      </w:pPr>
    </w:lvl>
  </w:abstractNum>
  <w:abstractNum w:abstractNumId="2">
    <w:nsid w:val="31E138BF"/>
    <w:multiLevelType w:val="hybridMultilevel"/>
    <w:tmpl w:val="5B0401F4"/>
    <w:lvl w:ilvl="0" w:tplc="9B187484">
      <w:start w:val="3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78D83D8C"/>
    <w:multiLevelType w:val="hybridMultilevel"/>
    <w:tmpl w:val="4936ED80"/>
    <w:lvl w:ilvl="0" w:tplc="F0DE1754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5C"/>
    <w:rsid w:val="001A145C"/>
    <w:rsid w:val="003C4AE2"/>
    <w:rsid w:val="0041175D"/>
    <w:rsid w:val="00464FFC"/>
    <w:rsid w:val="00522E61"/>
    <w:rsid w:val="006030B1"/>
    <w:rsid w:val="009112DE"/>
    <w:rsid w:val="009E1F2B"/>
    <w:rsid w:val="00A42D34"/>
    <w:rsid w:val="00AA7B08"/>
    <w:rsid w:val="00B45E37"/>
    <w:rsid w:val="00D0354B"/>
    <w:rsid w:val="00D25D6B"/>
    <w:rsid w:val="00DE711A"/>
    <w:rsid w:val="00EE6706"/>
    <w:rsid w:val="00F93985"/>
    <w:rsid w:val="00FB2741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F93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985"/>
  </w:style>
  <w:style w:type="paragraph" w:styleId="a9">
    <w:name w:val="footer"/>
    <w:basedOn w:val="a"/>
    <w:link w:val="aa"/>
    <w:uiPriority w:val="99"/>
    <w:unhideWhenUsed/>
    <w:rsid w:val="00F9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F93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985"/>
  </w:style>
  <w:style w:type="paragraph" w:styleId="a9">
    <w:name w:val="footer"/>
    <w:basedOn w:val="a"/>
    <w:link w:val="aa"/>
    <w:uiPriority w:val="99"/>
    <w:unhideWhenUsed/>
    <w:rsid w:val="00F9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2023-10-31T08:01:00Z</cp:lastPrinted>
  <dcterms:created xsi:type="dcterms:W3CDTF">2023-10-28T03:25:00Z</dcterms:created>
  <dcterms:modified xsi:type="dcterms:W3CDTF">2023-11-08T06:59:00Z</dcterms:modified>
</cp:coreProperties>
</file>