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F3" w:rsidRPr="00A67E0B" w:rsidRDefault="00F77AF3" w:rsidP="00F77AF3">
      <w:pPr>
        <w:spacing w:after="120"/>
        <w:ind w:left="1134"/>
        <w:jc w:val="right"/>
        <w:rPr>
          <w:b/>
        </w:rPr>
      </w:pPr>
      <w:r w:rsidRPr="00A67E0B">
        <w:rPr>
          <w:b/>
        </w:rPr>
        <w:t>УТВЕРЖДЕНО</w:t>
      </w:r>
    </w:p>
    <w:p w:rsidR="00F77AF3" w:rsidRPr="00A67E0B" w:rsidRDefault="00F77AF3" w:rsidP="00F77AF3">
      <w:pPr>
        <w:spacing w:after="120"/>
        <w:ind w:left="1134"/>
        <w:jc w:val="right"/>
        <w:rPr>
          <w:b/>
        </w:rPr>
      </w:pPr>
      <w:r w:rsidRPr="00A67E0B">
        <w:rPr>
          <w:b/>
        </w:rPr>
        <w:t>Приказом Минэнерго России</w:t>
      </w:r>
    </w:p>
    <w:p w:rsidR="00F77AF3" w:rsidRPr="00A67E0B" w:rsidRDefault="00F77AF3" w:rsidP="00F77AF3">
      <w:pPr>
        <w:spacing w:after="120"/>
        <w:ind w:left="1134"/>
        <w:jc w:val="right"/>
        <w:rPr>
          <w:b/>
        </w:rPr>
      </w:pPr>
      <w:r w:rsidRPr="00A67E0B">
        <w:rPr>
          <w:b/>
        </w:rPr>
        <w:t>от «_____ » __________ 201</w:t>
      </w:r>
      <w:r>
        <w:rPr>
          <w:b/>
        </w:rPr>
        <w:t xml:space="preserve">  </w:t>
      </w:r>
      <w:r w:rsidRPr="00A67E0B">
        <w:rPr>
          <w:b/>
        </w:rPr>
        <w:t>г. №_____</w:t>
      </w:r>
    </w:p>
    <w:p w:rsidR="00F77AF3" w:rsidRDefault="00F77AF3" w:rsidP="00F77AF3">
      <w:pPr>
        <w:jc w:val="center"/>
        <w:rPr>
          <w:b/>
          <w:bCs/>
          <w:caps/>
          <w:sz w:val="32"/>
          <w:szCs w:val="32"/>
        </w:rPr>
      </w:pPr>
    </w:p>
    <w:p w:rsidR="00F77AF3" w:rsidRDefault="00F77AF3" w:rsidP="00F77AF3">
      <w:pPr>
        <w:jc w:val="center"/>
        <w:rPr>
          <w:b/>
          <w:bCs/>
          <w:caps/>
          <w:sz w:val="32"/>
          <w:szCs w:val="32"/>
        </w:rPr>
      </w:pPr>
    </w:p>
    <w:p w:rsidR="00F77AF3" w:rsidRPr="00CD7038" w:rsidRDefault="00F77AF3" w:rsidP="00F77AF3">
      <w:pPr>
        <w:contextualSpacing/>
        <w:jc w:val="center"/>
        <w:rPr>
          <w:b/>
          <w:bCs/>
          <w:caps/>
          <w:sz w:val="28"/>
          <w:szCs w:val="28"/>
        </w:rPr>
      </w:pPr>
      <w:bookmarkStart w:id="0" w:name="OLE_LINK37"/>
      <w:bookmarkStart w:id="1" w:name="OLE_LINK38"/>
      <w:bookmarkStart w:id="2" w:name="OLE_LINK39"/>
      <w:bookmarkStart w:id="3" w:name="OLE_LINK40"/>
      <w:r w:rsidRPr="00CD7038">
        <w:rPr>
          <w:b/>
          <w:bCs/>
          <w:caps/>
          <w:sz w:val="28"/>
          <w:szCs w:val="28"/>
        </w:rPr>
        <w:t>ПРОЕКТ ПЛАНИРОВКИ ТЕРРИТОРИИ, содержащий проект межевания территории</w:t>
      </w:r>
    </w:p>
    <w:p w:rsidR="00F77AF3" w:rsidRPr="004417CE" w:rsidRDefault="00F77AF3" w:rsidP="00F77AF3">
      <w:pPr>
        <w:contextualSpacing/>
        <w:jc w:val="center"/>
        <w:rPr>
          <w:rStyle w:val="FontStyle37"/>
          <w:b/>
          <w:color w:val="000000"/>
        </w:rPr>
      </w:pPr>
    </w:p>
    <w:p w:rsidR="00F77AF3" w:rsidRPr="006A3294" w:rsidRDefault="00F77AF3" w:rsidP="00F77AF3">
      <w:pPr>
        <w:contextualSpacing/>
        <w:jc w:val="center"/>
        <w:rPr>
          <w:b/>
          <w:caps/>
          <w:sz w:val="28"/>
          <w:szCs w:val="28"/>
        </w:rPr>
      </w:pPr>
      <w:r w:rsidRPr="006A3294">
        <w:rPr>
          <w:rStyle w:val="FontStyle37"/>
          <w:b/>
          <w:color w:val="000000"/>
        </w:rPr>
        <w:t>Титул объекта:</w:t>
      </w:r>
    </w:p>
    <w:p w:rsidR="00F77AF3" w:rsidRDefault="00F77AF3" w:rsidP="00F77AF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 </w:t>
      </w:r>
      <w:r w:rsidRPr="00E11ED4">
        <w:rPr>
          <w:b/>
          <w:sz w:val="28"/>
          <w:szCs w:val="28"/>
        </w:rPr>
        <w:t xml:space="preserve"> «Александровское – Анжеро-Судженск»</w:t>
      </w:r>
      <w:r>
        <w:rPr>
          <w:b/>
          <w:sz w:val="28"/>
          <w:szCs w:val="28"/>
        </w:rPr>
        <w:t xml:space="preserve"> км 676-км 780</w:t>
      </w:r>
    </w:p>
    <w:p w:rsidR="00F77AF3" w:rsidRDefault="00F77AF3" w:rsidP="00F77AF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(инв.№ 500297). Замена трубы на переходе МН через р. Омутная </w:t>
      </w:r>
    </w:p>
    <w:p w:rsidR="00F77AF3" w:rsidRPr="00F62561" w:rsidRDefault="00F77AF3" w:rsidP="00F77AF3">
      <w:pPr>
        <w:contextualSpacing/>
        <w:jc w:val="center"/>
        <w:rPr>
          <w:b/>
          <w:bCs/>
          <w:caps/>
        </w:rPr>
      </w:pPr>
      <w:r>
        <w:rPr>
          <w:b/>
          <w:sz w:val="28"/>
          <w:szCs w:val="28"/>
        </w:rPr>
        <w:t>км 740,73 – км 740,88 Ду 1200. Реконструкция.</w:t>
      </w:r>
    </w:p>
    <w:p w:rsidR="00F77AF3" w:rsidRPr="004417CE" w:rsidRDefault="00F77AF3" w:rsidP="00F77AF3">
      <w:pPr>
        <w:contextualSpacing/>
        <w:jc w:val="center"/>
        <w:rPr>
          <w:rStyle w:val="FontStyle37"/>
          <w:b/>
          <w:color w:val="000000"/>
        </w:rPr>
      </w:pPr>
    </w:p>
    <w:bookmarkEnd w:id="0"/>
    <w:bookmarkEnd w:id="1"/>
    <w:bookmarkEnd w:id="2"/>
    <w:bookmarkEnd w:id="3"/>
    <w:p w:rsidR="00F77AF3" w:rsidRDefault="00F77AF3" w:rsidP="00F77AF3"/>
    <w:p w:rsidR="00F77AF3" w:rsidRDefault="00F77AF3" w:rsidP="00F77AF3"/>
    <w:p w:rsidR="00F77AF3" w:rsidRDefault="00F77AF3" w:rsidP="00F77AF3"/>
    <w:p w:rsidR="00F77AF3" w:rsidRDefault="00F77AF3" w:rsidP="00F77AF3"/>
    <w:p w:rsidR="00F77AF3" w:rsidRDefault="00F77AF3" w:rsidP="00F77AF3"/>
    <w:p w:rsidR="00F77AF3" w:rsidRPr="004417CE" w:rsidRDefault="00F77AF3" w:rsidP="00F77AF3"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7CE">
        <w:rPr>
          <w:sz w:val="28"/>
          <w:szCs w:val="28"/>
        </w:rPr>
        <w:t>ОСНОВНАЯ ЧАСТЬ ПРОЕКТА ПЛАНИРОВКИ ТЕРРИТОРИИ.</w:t>
      </w:r>
    </w:p>
    <w:p w:rsidR="00F77AF3" w:rsidRPr="004417CE" w:rsidRDefault="00F77AF3" w:rsidP="00F77AF3"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7CE">
        <w:rPr>
          <w:sz w:val="28"/>
          <w:szCs w:val="28"/>
        </w:rPr>
        <w:t>ПОЛОЖЕНИЕ О РАЗМЕЩЕНИИ ОБЪЕКТОВ ТРУБОПРОВОДНОГО ТРАНСПОРТА</w:t>
      </w:r>
      <w:r w:rsidRPr="004417CE">
        <w:rPr>
          <w:sz w:val="28"/>
          <w:szCs w:val="28"/>
        </w:rPr>
        <w:fldChar w:fldCharType="begin"/>
      </w:r>
      <w:r w:rsidRPr="004417CE">
        <w:rPr>
          <w:sz w:val="28"/>
          <w:szCs w:val="28"/>
        </w:rPr>
        <w:instrText xml:space="preserve"> DOCVARIABLE  ObjNameProj  \* MERGEFORMAT </w:instrText>
      </w:r>
      <w:r w:rsidRPr="004417CE">
        <w:rPr>
          <w:sz w:val="28"/>
          <w:szCs w:val="28"/>
        </w:rPr>
        <w:fldChar w:fldCharType="end"/>
      </w:r>
    </w:p>
    <w:p w:rsidR="00F77AF3" w:rsidRPr="004417CE" w:rsidRDefault="00F77AF3" w:rsidP="00F77AF3">
      <w:pPr>
        <w:rPr>
          <w:sz w:val="28"/>
          <w:szCs w:val="28"/>
        </w:rPr>
      </w:pPr>
    </w:p>
    <w:p w:rsidR="00F77AF3" w:rsidRPr="004417CE" w:rsidRDefault="00F77AF3" w:rsidP="00F77AF3">
      <w:pPr>
        <w:jc w:val="center"/>
        <w:rPr>
          <w:b/>
          <w:bCs/>
          <w:caps/>
          <w:sz w:val="28"/>
          <w:szCs w:val="28"/>
        </w:rPr>
      </w:pPr>
      <w:r w:rsidRPr="004417CE">
        <w:rPr>
          <w:b/>
          <w:bCs/>
          <w:caps/>
          <w:sz w:val="28"/>
          <w:szCs w:val="28"/>
        </w:rPr>
        <w:t>том 1</w:t>
      </w:r>
    </w:p>
    <w:p w:rsidR="00F77AF3" w:rsidRDefault="00F77AF3" w:rsidP="00F77AF3">
      <w:pPr>
        <w:jc w:val="center"/>
        <w:rPr>
          <w:b/>
          <w:bCs/>
          <w:caps/>
          <w:sz w:val="32"/>
          <w:szCs w:val="3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</w:t>
      </w: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  <w:r>
        <w:rPr>
          <w:b/>
          <w:caps/>
          <w:sz w:val="22"/>
        </w:rPr>
        <w:t xml:space="preserve">                </w:t>
      </w: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spacing w:line="600" w:lineRule="auto"/>
        <w:contextualSpacing/>
        <w:rPr>
          <w:b/>
          <w:caps/>
          <w:sz w:val="22"/>
        </w:rPr>
      </w:pPr>
    </w:p>
    <w:p w:rsidR="00F77AF3" w:rsidRDefault="00F77AF3" w:rsidP="00F77AF3">
      <w:pPr>
        <w:rPr>
          <w:color w:val="FF0000"/>
          <w:sz w:val="16"/>
          <w:szCs w:val="16"/>
        </w:rPr>
      </w:pPr>
    </w:p>
    <w:p w:rsidR="00F77AF3" w:rsidRDefault="00F77AF3" w:rsidP="00F77AF3">
      <w:pPr>
        <w:rPr>
          <w:color w:val="FF0000"/>
          <w:sz w:val="16"/>
          <w:szCs w:val="16"/>
        </w:rPr>
      </w:pPr>
    </w:p>
    <w:p w:rsidR="00F77AF3" w:rsidRDefault="00F77AF3" w:rsidP="00F77AF3">
      <w:pPr>
        <w:jc w:val="center"/>
        <w:rPr>
          <w:b/>
        </w:rPr>
      </w:pPr>
    </w:p>
    <w:p w:rsidR="00F77AF3" w:rsidRDefault="00F77AF3" w:rsidP="00F77AF3">
      <w:pPr>
        <w:jc w:val="center"/>
        <w:rPr>
          <w:b/>
        </w:rPr>
      </w:pPr>
    </w:p>
    <w:p w:rsidR="00F77AF3" w:rsidRDefault="00F77AF3" w:rsidP="00F77AF3">
      <w:pPr>
        <w:jc w:val="center"/>
        <w:rPr>
          <w:b/>
        </w:rPr>
      </w:pPr>
    </w:p>
    <w:p w:rsidR="00F77AF3" w:rsidRPr="00EF5AC0" w:rsidRDefault="00F77AF3" w:rsidP="00F77AF3">
      <w:pPr>
        <w:jc w:val="center"/>
        <w:rPr>
          <w:b/>
        </w:rPr>
      </w:pPr>
      <w:r w:rsidRPr="00EF5AC0">
        <w:rPr>
          <w:b/>
        </w:rPr>
        <w:t>Томск</w:t>
      </w:r>
    </w:p>
    <w:p w:rsidR="00F77AF3" w:rsidRPr="00F77AF3" w:rsidRDefault="00F77AF3" w:rsidP="00F77AF3">
      <w:pPr>
        <w:jc w:val="center"/>
        <w:rPr>
          <w:b/>
        </w:rPr>
      </w:pPr>
      <w:r w:rsidRPr="00EF5AC0">
        <w:rPr>
          <w:b/>
        </w:rPr>
        <w:t>201</w:t>
      </w:r>
      <w:r w:rsidRPr="00F77AF3">
        <w:rPr>
          <w:b/>
        </w:rPr>
        <w:t>7</w:t>
      </w:r>
    </w:p>
    <w:p w:rsidR="00F77AF3" w:rsidRDefault="00F77AF3" w:rsidP="00F77AF3">
      <w:pPr>
        <w:jc w:val="center"/>
        <w:rPr>
          <w:b/>
        </w:rPr>
      </w:pPr>
    </w:p>
    <w:p w:rsidR="00F77AF3" w:rsidRPr="00EF5AC0" w:rsidRDefault="00F77AF3" w:rsidP="00F77AF3">
      <w:pPr>
        <w:jc w:val="center"/>
        <w:rPr>
          <w:b/>
        </w:rPr>
      </w:pPr>
    </w:p>
    <w:p w:rsidR="00F77AF3" w:rsidRPr="00246937" w:rsidRDefault="00F77AF3" w:rsidP="00F77AF3">
      <w:pPr>
        <w:rPr>
          <w:rStyle w:val="10"/>
        </w:rPr>
      </w:pPr>
      <w:r w:rsidRPr="00246937">
        <w:rPr>
          <w:color w:val="FF0000"/>
        </w:rPr>
        <w:fldChar w:fldCharType="begin"/>
      </w:r>
      <w:r w:rsidRPr="00246937">
        <w:rPr>
          <w:color w:val="FF0000"/>
        </w:rPr>
        <w:instrText xml:space="preserve"> SEQ varpg1 \</w:instrText>
      </w:r>
      <w:r w:rsidRPr="00246937">
        <w:rPr>
          <w:color w:val="FF0000"/>
          <w:lang w:val="en-US"/>
        </w:rPr>
        <w:instrText>h</w:instrText>
      </w:r>
      <w:r w:rsidRPr="00246937">
        <w:rPr>
          <w:color w:val="FF0000"/>
        </w:rPr>
        <w:instrText xml:space="preserve"> \r</w:instrText>
      </w:r>
      <w:r w:rsidRPr="00246937">
        <w:rPr>
          <w:color w:val="FF0000"/>
        </w:rPr>
        <w:fldChar w:fldCharType="begin"/>
      </w:r>
      <w:r w:rsidRPr="00246937">
        <w:rPr>
          <w:color w:val="FF0000"/>
        </w:rPr>
        <w:instrText xml:space="preserve"> DOCVARIABLE  BeginNumPage  \* MERGEFORMAT </w:instrText>
      </w:r>
      <w:r w:rsidRPr="00246937">
        <w:rPr>
          <w:color w:val="FF0000"/>
        </w:rPr>
        <w:fldChar w:fldCharType="separate"/>
      </w:r>
      <w:r w:rsidRPr="00246937">
        <w:rPr>
          <w:color w:val="FF0000"/>
        </w:rPr>
        <w:instrText>1</w:instrText>
      </w:r>
      <w:r w:rsidRPr="00246937">
        <w:rPr>
          <w:color w:val="FF0000"/>
        </w:rPr>
        <w:fldChar w:fldCharType="end"/>
      </w:r>
      <w:r w:rsidRPr="00246937">
        <w:rPr>
          <w:color w:val="FF0000"/>
        </w:rPr>
        <w:fldChar w:fldCharType="end"/>
      </w:r>
    </w:p>
    <w:p w:rsidR="00F77AF3" w:rsidRPr="00E11ED4" w:rsidRDefault="00F77AF3" w:rsidP="00F77AF3">
      <w:pPr>
        <w:ind w:left="1134"/>
        <w:jc w:val="center"/>
        <w:rPr>
          <w:b/>
          <w:sz w:val="32"/>
          <w:szCs w:val="32"/>
        </w:rPr>
      </w:pPr>
      <w:r w:rsidRPr="00E11ED4">
        <w:rPr>
          <w:b/>
          <w:sz w:val="32"/>
          <w:szCs w:val="32"/>
        </w:rPr>
        <w:t>ООО «Земля и недвижимость»</w:t>
      </w:r>
    </w:p>
    <w:p w:rsidR="00F77AF3" w:rsidRPr="00E11ED4" w:rsidRDefault="00F77AF3" w:rsidP="00F77AF3">
      <w:pPr>
        <w:ind w:left="1134"/>
        <w:jc w:val="center"/>
        <w:rPr>
          <w:b/>
          <w:bCs/>
          <w:caps/>
          <w:sz w:val="32"/>
          <w:szCs w:val="32"/>
        </w:rPr>
      </w:pPr>
    </w:p>
    <w:p w:rsidR="00F77AF3" w:rsidRPr="00E11ED4" w:rsidRDefault="00F77AF3" w:rsidP="00F77AF3">
      <w:pPr>
        <w:ind w:left="1134"/>
        <w:jc w:val="center"/>
        <w:rPr>
          <w:b/>
          <w:bCs/>
          <w:caps/>
          <w:sz w:val="32"/>
          <w:szCs w:val="32"/>
        </w:rPr>
      </w:pPr>
    </w:p>
    <w:p w:rsidR="00F77AF3" w:rsidRPr="00E11ED4" w:rsidRDefault="00F77AF3" w:rsidP="00F77AF3">
      <w:pPr>
        <w:ind w:left="1134"/>
        <w:jc w:val="center"/>
        <w:rPr>
          <w:b/>
          <w:sz w:val="32"/>
          <w:szCs w:val="32"/>
        </w:rPr>
      </w:pPr>
      <w:r w:rsidRPr="00E11ED4">
        <w:rPr>
          <w:b/>
          <w:sz w:val="32"/>
          <w:szCs w:val="32"/>
        </w:rPr>
        <w:t>ПРОЕКТ ПЛАНИРОВКИ,</w:t>
      </w:r>
    </w:p>
    <w:p w:rsidR="00F77AF3" w:rsidRPr="00E11ED4" w:rsidRDefault="00F77AF3" w:rsidP="00F77AF3">
      <w:pPr>
        <w:ind w:left="1134"/>
        <w:jc w:val="center"/>
        <w:rPr>
          <w:b/>
          <w:bCs/>
          <w:caps/>
          <w:sz w:val="32"/>
          <w:szCs w:val="32"/>
        </w:rPr>
      </w:pPr>
      <w:r w:rsidRPr="00E11ED4">
        <w:rPr>
          <w:b/>
          <w:bCs/>
          <w:caps/>
          <w:sz w:val="32"/>
          <w:szCs w:val="32"/>
        </w:rPr>
        <w:t>содержащий проект межевания территории</w:t>
      </w:r>
    </w:p>
    <w:p w:rsidR="00F77AF3" w:rsidRPr="00E11ED4" w:rsidRDefault="00F77AF3" w:rsidP="00F77AF3">
      <w:pPr>
        <w:pStyle w:val="16"/>
        <w:ind w:left="1134"/>
      </w:pPr>
    </w:p>
    <w:p w:rsidR="00F77AF3" w:rsidRPr="006A3294" w:rsidRDefault="00F77AF3" w:rsidP="00F77AF3">
      <w:pPr>
        <w:contextualSpacing/>
        <w:jc w:val="center"/>
        <w:rPr>
          <w:b/>
          <w:caps/>
          <w:sz w:val="28"/>
          <w:szCs w:val="28"/>
        </w:rPr>
      </w:pPr>
      <w:r w:rsidRPr="006A3294">
        <w:rPr>
          <w:rStyle w:val="FontStyle37"/>
          <w:b/>
          <w:color w:val="000000"/>
        </w:rPr>
        <w:t>Титул объекта:</w:t>
      </w:r>
    </w:p>
    <w:p w:rsidR="00F77AF3" w:rsidRDefault="00F77AF3" w:rsidP="00F77AF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 </w:t>
      </w:r>
      <w:r w:rsidRPr="00E11ED4">
        <w:rPr>
          <w:b/>
          <w:sz w:val="28"/>
          <w:szCs w:val="28"/>
        </w:rPr>
        <w:t xml:space="preserve"> «Александровское – Анжеро-Судженск»</w:t>
      </w:r>
      <w:r>
        <w:rPr>
          <w:b/>
          <w:sz w:val="28"/>
          <w:szCs w:val="28"/>
        </w:rPr>
        <w:t xml:space="preserve"> км 676-км 780</w:t>
      </w:r>
    </w:p>
    <w:p w:rsidR="00F77AF3" w:rsidRDefault="00F77AF3" w:rsidP="00F77AF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(инв.№ 500297). Замена трубы на переходе МН через р. Омутная </w:t>
      </w:r>
    </w:p>
    <w:p w:rsidR="00F77AF3" w:rsidRPr="00F62561" w:rsidRDefault="00F77AF3" w:rsidP="00F77AF3">
      <w:pPr>
        <w:contextualSpacing/>
        <w:jc w:val="center"/>
        <w:rPr>
          <w:b/>
          <w:bCs/>
          <w:caps/>
        </w:rPr>
      </w:pPr>
      <w:r>
        <w:rPr>
          <w:b/>
          <w:sz w:val="28"/>
          <w:szCs w:val="28"/>
        </w:rPr>
        <w:t>км 740,73 – км 740,88 Ду 1200. Реконструкция.</w:t>
      </w:r>
    </w:p>
    <w:p w:rsidR="00F77AF3" w:rsidRPr="004417CE" w:rsidRDefault="00F77AF3" w:rsidP="00F77AF3">
      <w:pPr>
        <w:contextualSpacing/>
        <w:jc w:val="center"/>
        <w:rPr>
          <w:rStyle w:val="FontStyle37"/>
          <w:b/>
          <w:color w:val="000000"/>
        </w:rPr>
      </w:pPr>
    </w:p>
    <w:p w:rsidR="00F77AF3" w:rsidRDefault="00F77AF3" w:rsidP="00F77AF3">
      <w:pPr>
        <w:ind w:left="1134"/>
        <w:jc w:val="center"/>
        <w:rPr>
          <w:rStyle w:val="FontStyle37"/>
          <w:b/>
          <w:color w:val="000000"/>
        </w:rPr>
      </w:pPr>
    </w:p>
    <w:p w:rsidR="00F77AF3" w:rsidRPr="00246937" w:rsidRDefault="00F77AF3" w:rsidP="00F77AF3">
      <w:pPr>
        <w:ind w:left="1134"/>
        <w:jc w:val="center"/>
        <w:rPr>
          <w:color w:val="FF0000"/>
          <w:sz w:val="28"/>
          <w:szCs w:val="28"/>
        </w:rPr>
      </w:pPr>
    </w:p>
    <w:p w:rsidR="00F77AF3" w:rsidRPr="00045604" w:rsidRDefault="00F77AF3" w:rsidP="00F77AF3">
      <w:pPr>
        <w:pStyle w:val="16"/>
        <w:ind w:left="1134"/>
        <w:rPr>
          <w:sz w:val="28"/>
          <w:szCs w:val="28"/>
        </w:rPr>
      </w:pPr>
      <w:r w:rsidRPr="00045604">
        <w:rPr>
          <w:sz w:val="28"/>
          <w:szCs w:val="28"/>
        </w:rPr>
        <w:t>основная часть проекта планировки территории</w:t>
      </w:r>
    </w:p>
    <w:p w:rsidR="00F77AF3" w:rsidRPr="00045604" w:rsidRDefault="00F77AF3" w:rsidP="00F77AF3">
      <w:pPr>
        <w:pStyle w:val="16"/>
        <w:ind w:left="1134"/>
        <w:rPr>
          <w:sz w:val="28"/>
          <w:szCs w:val="28"/>
        </w:rPr>
      </w:pPr>
    </w:p>
    <w:p w:rsidR="00F77AF3" w:rsidRPr="00045604" w:rsidRDefault="00F77AF3" w:rsidP="00F77AF3">
      <w:pPr>
        <w:ind w:left="1134"/>
        <w:jc w:val="center"/>
        <w:rPr>
          <w:sz w:val="28"/>
          <w:szCs w:val="28"/>
        </w:rPr>
      </w:pPr>
    </w:p>
    <w:p w:rsidR="00F77AF3" w:rsidRPr="00045604" w:rsidRDefault="00F77AF3" w:rsidP="00F77AF3">
      <w:pPr>
        <w:pStyle w:val="16"/>
        <w:ind w:left="1134"/>
        <w:rPr>
          <w:sz w:val="28"/>
          <w:szCs w:val="28"/>
        </w:rPr>
      </w:pPr>
      <w:r w:rsidRPr="00045604">
        <w:rPr>
          <w:sz w:val="28"/>
          <w:szCs w:val="28"/>
        </w:rPr>
        <w:t>Положение о размещении объектов трубопроводного транспорта</w:t>
      </w:r>
    </w:p>
    <w:p w:rsidR="00F77AF3" w:rsidRPr="00246937" w:rsidRDefault="00F77AF3" w:rsidP="00F77AF3">
      <w:pPr>
        <w:pStyle w:val="16"/>
        <w:ind w:left="1134"/>
        <w:rPr>
          <w:color w:val="FF0000"/>
          <w:sz w:val="16"/>
          <w:szCs w:val="16"/>
        </w:rPr>
      </w:pPr>
      <w:r w:rsidRPr="00246937">
        <w:rPr>
          <w:color w:val="FF0000"/>
          <w:sz w:val="16"/>
          <w:szCs w:val="16"/>
        </w:rPr>
        <w:fldChar w:fldCharType="begin"/>
      </w:r>
      <w:r w:rsidRPr="00246937">
        <w:rPr>
          <w:color w:val="FF0000"/>
          <w:sz w:val="16"/>
          <w:szCs w:val="16"/>
        </w:rPr>
        <w:instrText xml:space="preserve"> DOCVARIABLE  ObjNameProj  \* MERGEFORMAT </w:instrText>
      </w:r>
      <w:r w:rsidRPr="00246937">
        <w:rPr>
          <w:color w:val="FF0000"/>
          <w:sz w:val="16"/>
          <w:szCs w:val="16"/>
        </w:rPr>
        <w:fldChar w:fldCharType="end"/>
      </w:r>
    </w:p>
    <w:p w:rsidR="00F77AF3" w:rsidRPr="00246937" w:rsidRDefault="00F77AF3" w:rsidP="00F77AF3">
      <w:pPr>
        <w:ind w:left="1134"/>
        <w:jc w:val="center"/>
        <w:rPr>
          <w:b/>
          <w:bCs/>
          <w:caps/>
          <w:color w:val="FF0000"/>
          <w:sz w:val="32"/>
          <w:szCs w:val="32"/>
        </w:rPr>
      </w:pPr>
    </w:p>
    <w:p w:rsidR="00F77AF3" w:rsidRPr="00246937" w:rsidRDefault="00F77AF3" w:rsidP="00F77AF3">
      <w:pPr>
        <w:ind w:left="1134"/>
        <w:jc w:val="center"/>
        <w:rPr>
          <w:b/>
          <w:bCs/>
          <w:caps/>
          <w:color w:val="FF0000"/>
          <w:sz w:val="32"/>
          <w:szCs w:val="32"/>
        </w:rPr>
      </w:pPr>
    </w:p>
    <w:p w:rsidR="00F77AF3" w:rsidRPr="00CB7348" w:rsidRDefault="00F77AF3" w:rsidP="00F77AF3">
      <w:pPr>
        <w:ind w:left="1134"/>
        <w:jc w:val="center"/>
        <w:rPr>
          <w:b/>
          <w:bCs/>
          <w:caps/>
          <w:sz w:val="32"/>
          <w:szCs w:val="32"/>
        </w:rPr>
      </w:pPr>
      <w:r w:rsidRPr="00CB7348">
        <w:rPr>
          <w:b/>
          <w:bCs/>
          <w:caps/>
          <w:sz w:val="32"/>
          <w:szCs w:val="32"/>
        </w:rPr>
        <w:t>том 1</w:t>
      </w:r>
    </w:p>
    <w:p w:rsidR="00F77AF3" w:rsidRPr="00246937" w:rsidRDefault="00F77AF3" w:rsidP="00F77AF3">
      <w:pPr>
        <w:pStyle w:val="16"/>
        <w:ind w:left="1134"/>
        <w:rPr>
          <w:color w:val="FF0000"/>
          <w:sz w:val="16"/>
          <w:szCs w:val="16"/>
        </w:rPr>
      </w:pPr>
      <w:r w:rsidRPr="00246937">
        <w:rPr>
          <w:color w:val="FF0000"/>
          <w:sz w:val="16"/>
          <w:szCs w:val="16"/>
        </w:rPr>
        <w:fldChar w:fldCharType="begin"/>
      </w:r>
      <w:r w:rsidRPr="00246937">
        <w:rPr>
          <w:color w:val="FF0000"/>
          <w:sz w:val="16"/>
          <w:szCs w:val="16"/>
        </w:rPr>
        <w:instrText xml:space="preserve"> DOCVARIABLE  ObjNameProj  \* MERGEFORMAT </w:instrText>
      </w:r>
      <w:r w:rsidRPr="00246937">
        <w:rPr>
          <w:color w:val="FF0000"/>
          <w:sz w:val="16"/>
          <w:szCs w:val="16"/>
        </w:rPr>
        <w:fldChar w:fldCharType="end"/>
      </w:r>
    </w:p>
    <w:p w:rsidR="00F77AF3" w:rsidRPr="00246937" w:rsidRDefault="00F77AF3" w:rsidP="00F77AF3">
      <w:pPr>
        <w:ind w:left="1134"/>
        <w:jc w:val="center"/>
        <w:rPr>
          <w:b/>
          <w:bCs/>
          <w:caps/>
          <w:color w:val="FF0000"/>
          <w:sz w:val="32"/>
          <w:szCs w:val="32"/>
        </w:rPr>
      </w:pPr>
    </w:p>
    <w:p w:rsidR="00F77AF3" w:rsidRPr="00246937" w:rsidRDefault="00F77AF3" w:rsidP="00F77AF3">
      <w:pPr>
        <w:ind w:left="1134"/>
        <w:jc w:val="center"/>
        <w:rPr>
          <w:b/>
          <w:bCs/>
          <w:caps/>
          <w:color w:val="FF0000"/>
          <w:sz w:val="32"/>
          <w:szCs w:val="32"/>
        </w:rPr>
      </w:pPr>
    </w:p>
    <w:p w:rsidR="00F77AF3" w:rsidRPr="00246937" w:rsidRDefault="00F77AF3" w:rsidP="00F77AF3">
      <w:pPr>
        <w:ind w:left="1134"/>
        <w:rPr>
          <w:color w:val="FF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F77AF3" w:rsidRPr="00045604" w:rsidTr="00F77AF3">
        <w:trPr>
          <w:trHeight w:val="703"/>
        </w:trPr>
        <w:tc>
          <w:tcPr>
            <w:tcW w:w="5245" w:type="dxa"/>
          </w:tcPr>
          <w:p w:rsidR="00F77AF3" w:rsidRPr="00045604" w:rsidRDefault="00F77AF3" w:rsidP="00E91B89">
            <w:pPr>
              <w:ind w:left="1134"/>
              <w:rPr>
                <w:b/>
                <w:sz w:val="32"/>
                <w:szCs w:val="32"/>
              </w:rPr>
            </w:pPr>
            <w:bookmarkStart w:id="4" w:name="_GoBack"/>
            <w:bookmarkEnd w:id="4"/>
          </w:p>
          <w:p w:rsidR="00F77AF3" w:rsidRPr="00045604" w:rsidRDefault="00F77AF3" w:rsidP="00E91B89">
            <w:pPr>
              <w:ind w:left="1134"/>
              <w:rPr>
                <w:b/>
                <w:sz w:val="32"/>
                <w:szCs w:val="32"/>
              </w:rPr>
            </w:pPr>
          </w:p>
          <w:p w:rsidR="00F77AF3" w:rsidRPr="00045604" w:rsidRDefault="00F77AF3" w:rsidP="00E91B89">
            <w:pPr>
              <w:rPr>
                <w:b/>
              </w:rPr>
            </w:pPr>
            <w:r w:rsidRPr="00045604">
              <w:rPr>
                <w:b/>
                <w:sz w:val="32"/>
                <w:szCs w:val="32"/>
              </w:rPr>
              <w:t>Директор</w:t>
            </w:r>
          </w:p>
        </w:tc>
        <w:tc>
          <w:tcPr>
            <w:tcW w:w="4536" w:type="dxa"/>
          </w:tcPr>
          <w:p w:rsidR="00F77AF3" w:rsidRPr="00045604" w:rsidRDefault="00F77AF3" w:rsidP="00E91B89">
            <w:pPr>
              <w:ind w:left="1134"/>
              <w:jc w:val="right"/>
              <w:rPr>
                <w:b/>
                <w:sz w:val="32"/>
                <w:szCs w:val="32"/>
              </w:rPr>
            </w:pPr>
          </w:p>
          <w:p w:rsidR="00F77AF3" w:rsidRPr="00045604" w:rsidRDefault="00F77AF3" w:rsidP="00E91B89">
            <w:pPr>
              <w:ind w:left="1134"/>
              <w:jc w:val="right"/>
              <w:rPr>
                <w:b/>
                <w:sz w:val="32"/>
                <w:szCs w:val="32"/>
              </w:rPr>
            </w:pPr>
          </w:p>
          <w:p w:rsidR="00F77AF3" w:rsidRPr="00045604" w:rsidRDefault="00F77AF3" w:rsidP="00E91B89">
            <w:pPr>
              <w:ind w:left="1134"/>
              <w:rPr>
                <w:b/>
              </w:rPr>
            </w:pPr>
            <w:r w:rsidRPr="00045604">
              <w:rPr>
                <w:b/>
                <w:sz w:val="32"/>
                <w:szCs w:val="32"/>
              </w:rPr>
              <w:t xml:space="preserve">       А.М. Михайлов</w:t>
            </w:r>
          </w:p>
        </w:tc>
      </w:tr>
    </w:tbl>
    <w:p w:rsidR="00F77AF3" w:rsidRPr="00045604" w:rsidRDefault="00F77AF3" w:rsidP="00F77AF3">
      <w:pPr>
        <w:ind w:left="1134"/>
      </w:pPr>
    </w:p>
    <w:p w:rsidR="00F77AF3" w:rsidRPr="00045604" w:rsidRDefault="00F77AF3" w:rsidP="00F77AF3">
      <w:pPr>
        <w:ind w:left="1134"/>
      </w:pPr>
    </w:p>
    <w:p w:rsidR="00F77AF3" w:rsidRPr="00045604" w:rsidRDefault="00F77AF3" w:rsidP="00F77AF3">
      <w:pPr>
        <w:ind w:left="1134"/>
        <w:rPr>
          <w:lang w:val="en-US"/>
        </w:rPr>
      </w:pPr>
    </w:p>
    <w:p w:rsidR="00F77AF3" w:rsidRPr="00045604" w:rsidRDefault="00F77AF3" w:rsidP="00F77AF3">
      <w:pPr>
        <w:ind w:left="1134"/>
        <w:rPr>
          <w:lang w:val="en-US"/>
        </w:rPr>
      </w:pPr>
    </w:p>
    <w:p w:rsidR="00F77AF3" w:rsidRPr="00045604" w:rsidRDefault="00F77AF3" w:rsidP="00F77AF3">
      <w:pPr>
        <w:ind w:left="1134"/>
        <w:rPr>
          <w:lang w:val="en-US"/>
        </w:rPr>
      </w:pPr>
    </w:p>
    <w:p w:rsidR="00F77AF3" w:rsidRPr="00045604" w:rsidRDefault="00F77AF3" w:rsidP="00F77AF3">
      <w:pPr>
        <w:pStyle w:val="a3"/>
        <w:ind w:left="1134"/>
      </w:pPr>
    </w:p>
    <w:p w:rsidR="00F77AF3" w:rsidRPr="00045604" w:rsidRDefault="00F77AF3" w:rsidP="00F77AF3">
      <w:pPr>
        <w:pStyle w:val="a3"/>
        <w:ind w:left="1134"/>
      </w:pPr>
    </w:p>
    <w:p w:rsidR="00F77AF3" w:rsidRPr="00045604" w:rsidRDefault="00F77AF3" w:rsidP="00F77AF3">
      <w:pPr>
        <w:pStyle w:val="a3"/>
        <w:ind w:left="1134"/>
      </w:pPr>
    </w:p>
    <w:p w:rsidR="00F77AF3" w:rsidRPr="00045604" w:rsidRDefault="00F77AF3" w:rsidP="00F77AF3">
      <w:pPr>
        <w:pStyle w:val="a3"/>
        <w:ind w:left="1134"/>
        <w:rPr>
          <w:sz w:val="24"/>
          <w:szCs w:val="24"/>
        </w:rPr>
      </w:pPr>
      <w:r w:rsidRPr="00045604">
        <w:rPr>
          <w:sz w:val="24"/>
          <w:szCs w:val="24"/>
        </w:rPr>
        <w:t>Томск</w:t>
      </w:r>
    </w:p>
    <w:p w:rsidR="0056109D" w:rsidRDefault="00F77AF3" w:rsidP="00F77AF3">
      <w:pPr>
        <w:pStyle w:val="a3"/>
        <w:ind w:left="1134"/>
      </w:pPr>
      <w:r w:rsidRPr="0004560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045604">
        <w:rPr>
          <w:sz w:val="24"/>
          <w:szCs w:val="24"/>
        </w:rPr>
        <w:fldChar w:fldCharType="begin"/>
      </w:r>
      <w:r w:rsidRPr="00045604">
        <w:rPr>
          <w:sz w:val="24"/>
          <w:szCs w:val="24"/>
        </w:rPr>
        <w:instrText xml:space="preserve"> SEQ varpg1 \</w:instrText>
      </w:r>
      <w:r w:rsidRPr="00045604">
        <w:rPr>
          <w:sz w:val="24"/>
          <w:szCs w:val="24"/>
          <w:lang w:val="en-US"/>
        </w:rPr>
        <w:instrText>h</w:instrText>
      </w:r>
      <w:r w:rsidRPr="00045604">
        <w:rPr>
          <w:sz w:val="24"/>
          <w:szCs w:val="24"/>
        </w:rPr>
        <w:instrText xml:space="preserve"> \r</w:instrText>
      </w:r>
      <w:r w:rsidRPr="00045604">
        <w:rPr>
          <w:sz w:val="24"/>
          <w:szCs w:val="24"/>
        </w:rPr>
        <w:fldChar w:fldCharType="begin"/>
      </w:r>
      <w:r w:rsidRPr="00045604">
        <w:rPr>
          <w:sz w:val="24"/>
          <w:szCs w:val="24"/>
        </w:rPr>
        <w:instrText xml:space="preserve"> DOCVARIABLE  BeginNumPage  \* MERGEFORMAT </w:instrText>
      </w:r>
      <w:r w:rsidRPr="00045604">
        <w:rPr>
          <w:sz w:val="24"/>
          <w:szCs w:val="24"/>
        </w:rPr>
        <w:fldChar w:fldCharType="separate"/>
      </w:r>
      <w:r w:rsidRPr="00045604">
        <w:rPr>
          <w:sz w:val="24"/>
          <w:szCs w:val="24"/>
        </w:rPr>
        <w:instrText>1</w:instrText>
      </w:r>
      <w:r w:rsidRPr="00045604">
        <w:rPr>
          <w:sz w:val="24"/>
          <w:szCs w:val="24"/>
        </w:rPr>
        <w:fldChar w:fldCharType="end"/>
      </w:r>
      <w:r w:rsidRPr="00045604">
        <w:rPr>
          <w:sz w:val="24"/>
          <w:szCs w:val="24"/>
        </w:rPr>
        <w:fldChar w:fldCharType="end"/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varpg2 \h \r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=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varpg1 \c</w:instrText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1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1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varpg3 \h \r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=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varpg1 \c</w:instrText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1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1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varpg1 \h \r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=</w:instrText>
      </w:r>
      <w:r w:rsidRPr="00045604">
        <w:fldChar w:fldCharType="begin"/>
      </w:r>
      <w:r w:rsidRPr="00045604">
        <w:rPr>
          <w:sz w:val="24"/>
          <w:szCs w:val="24"/>
        </w:rPr>
        <w:instrText xml:space="preserve"> SECTIONPAGES   \* MERGEFORMAT </w:instrText>
      </w:r>
      <w:r w:rsidRPr="00045604">
        <w:fldChar w:fldCharType="separate"/>
      </w:r>
      <w:r w:rsidRPr="00730189">
        <w:rPr>
          <w:rStyle w:val="10"/>
          <w:noProof/>
        </w:rPr>
        <w:instrText>2</w:instrText>
      </w:r>
      <w:r w:rsidRPr="00045604">
        <w:rPr>
          <w:rStyle w:val="10"/>
          <w:noProof/>
        </w:rPr>
        <w:fldChar w:fldCharType="end"/>
      </w:r>
      <w:r w:rsidRPr="00045604">
        <w:rPr>
          <w:rStyle w:val="10"/>
        </w:rPr>
        <w:instrText>+</w:instrText>
      </w:r>
      <w:r w:rsidRPr="00045604">
        <w:rPr>
          <w:rStyle w:val="10"/>
        </w:rPr>
        <w:fldChar w:fldCharType="begin"/>
      </w:r>
      <w:r w:rsidRPr="00045604">
        <w:rPr>
          <w:rStyle w:val="10"/>
        </w:rPr>
        <w:instrText xml:space="preserve"> SEQ varpg3 \c </w:instrText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1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separate"/>
      </w:r>
      <w:r>
        <w:rPr>
          <w:rStyle w:val="10"/>
          <w:noProof/>
        </w:rPr>
        <w:instrText>3</w:instrText>
      </w:r>
      <w:r w:rsidRPr="00045604">
        <w:rPr>
          <w:rStyle w:val="10"/>
        </w:rPr>
        <w:fldChar w:fldCharType="end"/>
      </w:r>
      <w:r w:rsidRPr="00045604">
        <w:rPr>
          <w:rStyle w:val="10"/>
        </w:rPr>
        <w:fldChar w:fldCharType="end"/>
      </w:r>
    </w:p>
    <w:sectPr w:rsidR="0056109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81" w:rsidRPr="00915607" w:rsidRDefault="00F77AF3" w:rsidP="003B7BD5">
    <w:pPr>
      <w:pStyle w:val="a4"/>
      <w:framePr w:wrap="around" w:vAnchor="text" w:hAnchor="margin" w:xAlign="right" w:y="1"/>
      <w:rPr>
        <w:rStyle w:val="a9"/>
        <w:color w:val="FFFFFF"/>
      </w:rPr>
    </w:pPr>
    <w:r w:rsidRPr="00915607">
      <w:rPr>
        <w:rStyle w:val="a9"/>
        <w:color w:val="FFFFFF"/>
      </w:rPr>
      <w:fldChar w:fldCharType="begin"/>
    </w:r>
    <w:r w:rsidRPr="00915607">
      <w:rPr>
        <w:rStyle w:val="a9"/>
        <w:color w:val="FFFFFF"/>
      </w:rPr>
      <w:instrText xml:space="preserve">PAGE  </w:instrText>
    </w:r>
    <w:r w:rsidRPr="00915607">
      <w:rPr>
        <w:rStyle w:val="a9"/>
        <w:color w:val="FFFFFF"/>
      </w:rPr>
      <w:fldChar w:fldCharType="separate"/>
    </w:r>
    <w:r>
      <w:rPr>
        <w:rStyle w:val="a9"/>
        <w:noProof/>
        <w:color w:val="FFFFFF"/>
      </w:rPr>
      <w:t>2</w:t>
    </w:r>
    <w:r w:rsidRPr="00915607">
      <w:rPr>
        <w:rStyle w:val="a9"/>
        <w:color w:val="FFFFFF"/>
      </w:rPr>
      <w:fldChar w:fldCharType="end"/>
    </w:r>
  </w:p>
  <w:p w:rsidR="00490481" w:rsidRDefault="00F77AF3" w:rsidP="003B7BD5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81" w:rsidRPr="009B6763" w:rsidRDefault="00F77AF3" w:rsidP="003B7BD5">
    <w:pPr>
      <w:pStyle w:val="a6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511810</wp:posOffset>
              </wp:positionV>
              <wp:extent cx="6357620" cy="9972040"/>
              <wp:effectExtent l="14605" t="6985" r="9525" b="1270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762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D98D3" id="Прямоугольник 2" o:spid="_x0000_s1026" style="position:absolute;margin-left:68.65pt;margin-top:40.3pt;width:500.6pt;height:78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" filled="f" strokeweight="1pt">
              <w10:wrap anchorx="page" anchory="page"/>
            </v:rect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440055</wp:posOffset>
              </wp:positionH>
              <wp:positionV relativeFrom="page">
                <wp:posOffset>6523990</wp:posOffset>
              </wp:positionV>
              <wp:extent cx="431800" cy="3959860"/>
              <wp:effectExtent l="11430" t="8890" r="13970" b="1270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95986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490481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NdocRStamp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0481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90481" w:rsidRPr="00507487" w:rsidRDefault="00F77AF3">
                                <w:pPr>
                                  <w:pStyle w:val="a8"/>
                                </w:pPr>
                                <w:r>
                                  <w:rPr>
                                    <w:lang w:val="en-US"/>
                                  </w:rPr>
                                  <w:t>Вып.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VpRStamp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0481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InventoryNumZumRStamp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0481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cMar>
                                  <w:top w:w="113" w:type="dxa"/>
                                </w:tcMar>
                                <w:textDirection w:val="btLr"/>
                                <w:vAlign w:val="center"/>
                              </w:tcPr>
                              <w:p w:rsidR="00490481" w:rsidRDefault="00F77AF3" w:rsidP="003B7BD5">
                                <w:pPr>
                                  <w:pStyle w:val="a8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</w:instrText>
                                </w:r>
                                <w:r>
                                  <w:instrText xml:space="preserve">RIABLE  DateRStamp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0481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textDirection w:val="btLr"/>
                                <w:vAlign w:val="center"/>
                              </w:tcPr>
                              <w:p w:rsidR="00490481" w:rsidRDefault="00F77AF3">
                                <w:pPr>
                                  <w:pStyle w:val="a8"/>
                                </w:pPr>
                              </w:p>
                            </w:tc>
                          </w:tr>
                        </w:tbl>
                        <w:p w:rsidR="00490481" w:rsidRDefault="00F77AF3" w:rsidP="003B7B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34.65pt;margin-top:513.7pt;width:34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490481">
                      <w:trPr>
                        <w:cantSplit/>
                        <w:trHeight w:hRule="exact" w:val="85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DOCVARIABLE  NdocRStamp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0481">
                      <w:trPr>
                        <w:cantSplit/>
                        <w:trHeight w:hRule="exact" w:val="567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90481" w:rsidRPr="00507487" w:rsidRDefault="00F77AF3">
                          <w:pPr>
                            <w:pStyle w:val="a8"/>
                          </w:pPr>
                          <w:r>
                            <w:rPr>
                              <w:lang w:val="en-US"/>
                            </w:rPr>
                            <w:t>Вып.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DOCVARIABLE  VpRStamp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0481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InventoryNumZumRStamp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0481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cMar>
                            <w:top w:w="113" w:type="dxa"/>
                          </w:tcMar>
                          <w:textDirection w:val="btLr"/>
                          <w:vAlign w:val="center"/>
                        </w:tcPr>
                        <w:p w:rsidR="00490481" w:rsidRDefault="00F77AF3" w:rsidP="003B7BD5">
                          <w:pPr>
                            <w:pStyle w:val="a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DOCVA</w:instrText>
                          </w:r>
                          <w:r>
                            <w:instrText xml:space="preserve">RIABLE  DateRStamp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0481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nil"/>
                          </w:tcBorders>
                          <w:textDirection w:val="btLr"/>
                          <w:vAlign w:val="center"/>
                        </w:tcPr>
                        <w:p w:rsidR="00490481" w:rsidRDefault="00F77AF3">
                          <w:pPr>
                            <w:pStyle w:val="a8"/>
                          </w:pPr>
                        </w:p>
                      </w:tc>
                    </w:tr>
                  </w:tbl>
                  <w:p w:rsidR="00490481" w:rsidRDefault="00F77AF3" w:rsidP="003B7BD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F3"/>
    <w:rsid w:val="0056109D"/>
    <w:rsid w:val="00F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16EB2-52EC-41D2-9738-3D1CF57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 год"/>
    <w:basedOn w:val="16"/>
    <w:next w:val="a"/>
    <w:rsid w:val="00F77AF3"/>
    <w:rPr>
      <w:bCs w:val="0"/>
      <w:caps w:val="0"/>
    </w:rPr>
  </w:style>
  <w:style w:type="paragraph" w:customStyle="1" w:styleId="16">
    <w:name w:val="Титул по центру 16 пт"/>
    <w:basedOn w:val="a"/>
    <w:next w:val="a"/>
    <w:rsid w:val="00F77AF3"/>
    <w:pPr>
      <w:jc w:val="center"/>
    </w:pPr>
    <w:rPr>
      <w:b/>
      <w:bCs/>
      <w:caps/>
      <w:sz w:val="32"/>
      <w:szCs w:val="32"/>
    </w:rPr>
  </w:style>
  <w:style w:type="paragraph" w:styleId="a4">
    <w:name w:val="footer"/>
    <w:basedOn w:val="a"/>
    <w:link w:val="a5"/>
    <w:uiPriority w:val="99"/>
    <w:rsid w:val="00F77AF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77A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F77AF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F77A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Штамп"/>
    <w:link w:val="1"/>
    <w:rsid w:val="00F77AF3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page number"/>
    <w:basedOn w:val="a0"/>
    <w:rsid w:val="00F77AF3"/>
  </w:style>
  <w:style w:type="character" w:customStyle="1" w:styleId="10">
    <w:name w:val="Красный1"/>
    <w:rsid w:val="00F77AF3"/>
    <w:rPr>
      <w:color w:val="FF0000"/>
      <w:sz w:val="16"/>
      <w:szCs w:val="16"/>
    </w:rPr>
  </w:style>
  <w:style w:type="character" w:customStyle="1" w:styleId="1">
    <w:name w:val="Штамп Знак1"/>
    <w:link w:val="a8"/>
    <w:rsid w:val="00F77AF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FontStyle37">
    <w:name w:val="Font Style37"/>
    <w:uiPriority w:val="99"/>
    <w:rsid w:val="00F77AF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2017-08-10T05:34:00Z</dcterms:created>
  <dcterms:modified xsi:type="dcterms:W3CDTF">2017-08-10T05:35:00Z</dcterms:modified>
</cp:coreProperties>
</file>